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AD9ED" w14:textId="77777777" w:rsidR="00A00B1F" w:rsidRPr="00131AF9" w:rsidRDefault="00A00B1F" w:rsidP="00A00B1F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Advance </w:t>
      </w:r>
      <w:r w:rsidRPr="00131AF9">
        <w:rPr>
          <w:rFonts w:asciiTheme="majorHAnsi" w:hAnsiTheme="majorHAnsi"/>
          <w:b/>
          <w:sz w:val="32"/>
          <w:szCs w:val="32"/>
        </w:rPr>
        <w:t>Planning Timeline</w:t>
      </w:r>
      <w:r>
        <w:rPr>
          <w:rFonts w:asciiTheme="majorHAnsi" w:hAnsiTheme="majorHAnsi"/>
          <w:b/>
          <w:sz w:val="32"/>
          <w:szCs w:val="32"/>
        </w:rPr>
        <w:t xml:space="preserve"> Tool </w:t>
      </w:r>
      <w:r w:rsidRPr="00A00B1F">
        <w:rPr>
          <w:rFonts w:asciiTheme="majorHAnsi" w:hAnsiTheme="majorHAnsi"/>
          <w:sz w:val="32"/>
          <w:szCs w:val="32"/>
        </w:rPr>
        <w:t>(customizable)</w:t>
      </w:r>
    </w:p>
    <w:p w14:paraId="09270948" w14:textId="77777777" w:rsidR="00A00B1F" w:rsidRPr="007331D7" w:rsidRDefault="00A00B1F" w:rsidP="00A00B1F">
      <w:pPr>
        <w:rPr>
          <w:rFonts w:asciiTheme="majorHAnsi" w:hAnsiTheme="majorHAnsi"/>
          <w:i/>
          <w:sz w:val="16"/>
          <w:szCs w:val="16"/>
        </w:rPr>
      </w:pPr>
    </w:p>
    <w:p w14:paraId="399BBAC4" w14:textId="77777777" w:rsidR="00A00B1F" w:rsidRPr="00E8099B" w:rsidRDefault="00A00B1F" w:rsidP="00A00B1F">
      <w:pPr>
        <w:rPr>
          <w:rFonts w:asciiTheme="majorHAnsi" w:hAnsiTheme="majorHAnsi"/>
          <w:i/>
        </w:rPr>
      </w:pPr>
      <w:r w:rsidRPr="00E8099B">
        <w:rPr>
          <w:rFonts w:asciiTheme="majorHAnsi" w:hAnsiTheme="majorHAnsi"/>
          <w:i/>
        </w:rPr>
        <w:t xml:space="preserve">This sample timeline is based on the assumption that two half-day SCW sessions will be implemented during the course of a 10-week undergraduate research experience program.  It can be customized </w:t>
      </w:r>
      <w:r>
        <w:rPr>
          <w:rFonts w:asciiTheme="majorHAnsi" w:hAnsiTheme="majorHAnsi"/>
          <w:i/>
        </w:rPr>
        <w:t xml:space="preserve">for </w:t>
      </w:r>
      <w:r w:rsidRPr="00E8099B">
        <w:rPr>
          <w:rFonts w:asciiTheme="majorHAnsi" w:hAnsiTheme="majorHAnsi"/>
          <w:i/>
        </w:rPr>
        <w:t>v</w:t>
      </w:r>
      <w:r>
        <w:rPr>
          <w:rFonts w:asciiTheme="majorHAnsi" w:hAnsiTheme="majorHAnsi"/>
          <w:i/>
        </w:rPr>
        <w:t xml:space="preserve">ariations in REU SCW format and </w:t>
      </w:r>
      <w:r w:rsidRPr="00E8099B">
        <w:rPr>
          <w:rFonts w:asciiTheme="majorHAnsi" w:hAnsiTheme="majorHAnsi"/>
          <w:i/>
        </w:rPr>
        <w:t>scheduling.</w:t>
      </w:r>
    </w:p>
    <w:p w14:paraId="2658C01B" w14:textId="77777777" w:rsidR="00A00B1F" w:rsidRPr="007331D7" w:rsidRDefault="00A00B1F" w:rsidP="00A00B1F">
      <w:pPr>
        <w:rPr>
          <w:rFonts w:asciiTheme="majorHAnsi" w:hAnsiTheme="majorHAnsi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188"/>
        <w:gridCol w:w="1800"/>
        <w:gridCol w:w="4230"/>
        <w:gridCol w:w="2250"/>
      </w:tblGrid>
      <w:tr w:rsidR="00A00B1F" w:rsidRPr="00B676DC" w14:paraId="28073B02" w14:textId="77777777" w:rsidTr="00CD0A4C">
        <w:trPr>
          <w:trHeight w:val="431"/>
        </w:trPr>
        <w:tc>
          <w:tcPr>
            <w:tcW w:w="1188" w:type="dxa"/>
          </w:tcPr>
          <w:p w14:paraId="35CE898D" w14:textId="77777777" w:rsidR="00A00B1F" w:rsidRPr="00183F9A" w:rsidRDefault="00A00B1F" w:rsidP="00CD0A4C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4F7FB379" w14:textId="77777777" w:rsidR="00A00B1F" w:rsidRPr="00FF40D8" w:rsidRDefault="00A00B1F" w:rsidP="00CD0A4C">
            <w:pPr>
              <w:rPr>
                <w:rFonts w:asciiTheme="majorHAnsi" w:hAnsiTheme="majorHAnsi" w:cs="Arial"/>
                <w:b/>
              </w:rPr>
            </w:pPr>
            <w:r w:rsidRPr="00FF40D8">
              <w:rPr>
                <w:rFonts w:asciiTheme="majorHAnsi" w:hAnsiTheme="majorHAnsi" w:cs="Arial"/>
                <w:b/>
              </w:rPr>
              <w:t xml:space="preserve">DATE  </w:t>
            </w:r>
          </w:p>
        </w:tc>
        <w:tc>
          <w:tcPr>
            <w:tcW w:w="1800" w:type="dxa"/>
          </w:tcPr>
          <w:p w14:paraId="71150D35" w14:textId="77777777" w:rsidR="00A00B1F" w:rsidRPr="00183F9A" w:rsidRDefault="00A00B1F" w:rsidP="00CD0A4C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4FA8ABCE" w14:textId="77777777" w:rsidR="00A00B1F" w:rsidRPr="00FF40D8" w:rsidRDefault="00A00B1F" w:rsidP="00CD0A4C">
            <w:pPr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</w:rPr>
              <w:t>EVENT</w:t>
            </w:r>
            <w:r w:rsidRPr="00FF40D8">
              <w:rPr>
                <w:rFonts w:asciiTheme="majorHAnsi" w:hAnsiTheme="majorHAnsi" w:cs="Arial"/>
                <w:b/>
              </w:rPr>
              <w:t xml:space="preserve">/ </w:t>
            </w:r>
            <w:r>
              <w:rPr>
                <w:rFonts w:asciiTheme="majorHAnsi" w:hAnsiTheme="majorHAnsi" w:cs="Arial"/>
                <w:b/>
              </w:rPr>
              <w:t>GOAL</w:t>
            </w:r>
          </w:p>
        </w:tc>
        <w:tc>
          <w:tcPr>
            <w:tcW w:w="4230" w:type="dxa"/>
          </w:tcPr>
          <w:p w14:paraId="14D3D9ED" w14:textId="77777777" w:rsidR="00A00B1F" w:rsidRPr="00183F9A" w:rsidRDefault="00A00B1F" w:rsidP="00CD0A4C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1E5C15A4" w14:textId="77777777" w:rsidR="00A00B1F" w:rsidRPr="00FF40D8" w:rsidRDefault="00A00B1F" w:rsidP="00CD0A4C">
            <w:pPr>
              <w:rPr>
                <w:rFonts w:asciiTheme="majorHAnsi" w:hAnsiTheme="majorHAnsi" w:cs="Arial"/>
                <w:b/>
              </w:rPr>
            </w:pPr>
            <w:r w:rsidRPr="00FF40D8">
              <w:rPr>
                <w:rFonts w:asciiTheme="majorHAnsi" w:hAnsiTheme="majorHAnsi" w:cs="Arial"/>
                <w:b/>
              </w:rPr>
              <w:t>DESCRIPTION</w:t>
            </w:r>
          </w:p>
        </w:tc>
        <w:tc>
          <w:tcPr>
            <w:tcW w:w="2250" w:type="dxa"/>
          </w:tcPr>
          <w:p w14:paraId="4DB7056D" w14:textId="77777777" w:rsidR="00A00B1F" w:rsidRPr="00183F9A" w:rsidRDefault="00A00B1F" w:rsidP="00CD0A4C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01580011" w14:textId="77777777" w:rsidR="00A00B1F" w:rsidRPr="00183F9A" w:rsidRDefault="00A00B1F" w:rsidP="00CD0A4C">
            <w:pPr>
              <w:rPr>
                <w:rFonts w:asciiTheme="majorHAnsi" w:hAnsiTheme="majorHAnsi" w:cs="Arial"/>
                <w:b/>
              </w:rPr>
            </w:pPr>
            <w:r w:rsidRPr="00FF40D8">
              <w:rPr>
                <w:rFonts w:asciiTheme="majorHAnsi" w:hAnsiTheme="majorHAnsi" w:cs="Arial"/>
                <w:b/>
              </w:rPr>
              <w:t>OUTCOMES</w:t>
            </w:r>
          </w:p>
        </w:tc>
      </w:tr>
      <w:tr w:rsidR="00A00B1F" w:rsidRPr="00B676DC" w14:paraId="53CD0361" w14:textId="77777777" w:rsidTr="00CD0A4C">
        <w:tc>
          <w:tcPr>
            <w:tcW w:w="1188" w:type="dxa"/>
          </w:tcPr>
          <w:p w14:paraId="386F835C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290F3847" w14:textId="77777777" w:rsidR="00A00B1F" w:rsidRPr="00C54EC7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March - April </w:t>
            </w:r>
          </w:p>
        </w:tc>
        <w:tc>
          <w:tcPr>
            <w:tcW w:w="1800" w:type="dxa"/>
          </w:tcPr>
          <w:p w14:paraId="47EEC17A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2D813C50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A2BA2">
              <w:rPr>
                <w:rFonts w:asciiTheme="majorHAnsi" w:hAnsiTheme="majorHAnsi" w:cs="Arial"/>
                <w:b/>
                <w:sz w:val="20"/>
                <w:szCs w:val="20"/>
              </w:rPr>
              <w:t>Strategic Planning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: Integrating SCW into the summer undergraduate research program schedule. </w:t>
            </w:r>
          </w:p>
        </w:tc>
        <w:tc>
          <w:tcPr>
            <w:tcW w:w="4230" w:type="dxa"/>
          </w:tcPr>
          <w:p w14:paraId="51F39E7B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0A13B139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</w:t>
            </w:r>
            <w:r w:rsidRPr="00145C6A">
              <w:rPr>
                <w:rFonts w:asciiTheme="majorHAnsi" w:hAnsiTheme="majorHAnsi" w:cs="Arial"/>
                <w:sz w:val="20"/>
                <w:szCs w:val="20"/>
              </w:rPr>
              <w:t>Confirm decision to implement SCW</w:t>
            </w:r>
            <w:r>
              <w:rPr>
                <w:rFonts w:asciiTheme="majorHAnsi" w:hAnsiTheme="majorHAnsi" w:cs="Arial"/>
                <w:sz w:val="20"/>
                <w:szCs w:val="20"/>
              </w:rPr>
              <w:t>.</w:t>
            </w:r>
          </w:p>
          <w:p w14:paraId="308297B2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Confer with faculty and mentors on student research poster and/or presentation requirements and timing.</w:t>
            </w:r>
          </w:p>
          <w:p w14:paraId="1D026627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Schedule workshop sessions.</w:t>
            </w:r>
          </w:p>
          <w:p w14:paraId="00159B85" w14:textId="77777777" w:rsidR="00A00B1F" w:rsidRPr="008E542E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 w:rsidRPr="008E542E">
              <w:rPr>
                <w:rFonts w:asciiTheme="majorHAnsi" w:hAnsiTheme="majorHAnsi" w:cs="Arial"/>
                <w:sz w:val="20"/>
                <w:szCs w:val="20"/>
              </w:rPr>
              <w:t>- Book rooms.</w:t>
            </w:r>
          </w:p>
          <w:p w14:paraId="57FBFD61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Determine evaluation strategy and timing.</w:t>
            </w:r>
          </w:p>
          <w:p w14:paraId="793457B0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Set remainder of planning schedule.</w:t>
            </w:r>
          </w:p>
          <w:p w14:paraId="68150687" w14:textId="77777777" w:rsidR="00A00B1F" w:rsidRPr="00145C6A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Contact </w:t>
            </w:r>
            <w:hyperlink r:id="rId8" w:history="1">
              <w:r w:rsidRPr="00ED00A8">
                <w:rPr>
                  <w:rStyle w:val="Hyperlink"/>
                  <w:rFonts w:asciiTheme="majorHAnsi" w:hAnsiTheme="majorHAnsi" w:cs="Arial"/>
                  <w:sz w:val="20"/>
                  <w:szCs w:val="20"/>
                </w:rPr>
                <w:t>nano@mos.org</w:t>
              </w:r>
            </w:hyperlink>
            <w:r>
              <w:rPr>
                <w:rFonts w:asciiTheme="majorHAnsi" w:hAnsiTheme="majorHAnsi" w:cs="Arial"/>
                <w:sz w:val="20"/>
                <w:szCs w:val="20"/>
              </w:rPr>
              <w:t xml:space="preserve"> for updates, support, and evaluation services.</w:t>
            </w:r>
          </w:p>
          <w:p w14:paraId="09A8522C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9650F65" w14:textId="77777777" w:rsidR="00A00B1F" w:rsidRPr="007D22CC" w:rsidRDefault="00A00B1F" w:rsidP="00CD0A4C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550C4C03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Partners have agreed on how to integrate the Science Communication Workshop sessions into the summer under-graduate research program, even as student applications to are arriving.</w:t>
            </w:r>
          </w:p>
        </w:tc>
      </w:tr>
      <w:tr w:rsidR="00A00B1F" w:rsidRPr="00B676DC" w14:paraId="742CC050" w14:textId="77777777" w:rsidTr="00CD0A4C">
        <w:tc>
          <w:tcPr>
            <w:tcW w:w="1188" w:type="dxa"/>
          </w:tcPr>
          <w:p w14:paraId="7B07767A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68592925" w14:textId="77777777" w:rsidR="00A00B1F" w:rsidRPr="00CD2859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CD2859">
              <w:rPr>
                <w:rFonts w:asciiTheme="majorHAnsi" w:hAnsiTheme="majorHAnsi" w:cs="Arial"/>
                <w:b/>
                <w:sz w:val="20"/>
                <w:szCs w:val="20"/>
              </w:rPr>
              <w:t>May</w:t>
            </w:r>
          </w:p>
        </w:tc>
        <w:tc>
          <w:tcPr>
            <w:tcW w:w="1800" w:type="dxa"/>
          </w:tcPr>
          <w:p w14:paraId="3F8C4FFA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04E4F401" w14:textId="77777777" w:rsidR="00A00B1F" w:rsidRPr="00AC23E7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AC23E7">
              <w:rPr>
                <w:rFonts w:asciiTheme="majorHAnsi" w:hAnsiTheme="majorHAnsi" w:cs="Arial"/>
                <w:b/>
                <w:sz w:val="20"/>
                <w:szCs w:val="20"/>
              </w:rPr>
              <w:t>Mentor Guidance:</w:t>
            </w:r>
          </w:p>
          <w:p w14:paraId="5E717718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Coordinating with faculty mentors on expectations for  student posters and presentations and conduct of workshop sessions. </w:t>
            </w:r>
          </w:p>
          <w:p w14:paraId="41F2BE6B" w14:textId="77777777" w:rsidR="00A00B1F" w:rsidRPr="002F542B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187FDB87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Advance </w:t>
            </w:r>
            <w:r w:rsidRPr="00BA2BA2">
              <w:rPr>
                <w:rFonts w:asciiTheme="majorHAnsi" w:hAnsiTheme="majorHAnsi" w:cs="Arial"/>
                <w:b/>
                <w:sz w:val="20"/>
                <w:szCs w:val="20"/>
              </w:rPr>
              <w:t>Preparations for Session One</w:t>
            </w:r>
          </w:p>
          <w:p w14:paraId="7C15768C" w14:textId="77777777" w:rsidR="00A00B1F" w:rsidRPr="00AC23E7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Including logistics, surveys, facilitator briefings, etc. </w:t>
            </w:r>
          </w:p>
        </w:tc>
        <w:tc>
          <w:tcPr>
            <w:tcW w:w="4230" w:type="dxa"/>
          </w:tcPr>
          <w:p w14:paraId="5E71D504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5005D38B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Brief faculty mentors on </w:t>
            </w:r>
            <w:r w:rsidRPr="00AC23E7">
              <w:rPr>
                <w:rFonts w:asciiTheme="majorHAnsi" w:hAnsiTheme="majorHAnsi" w:cs="Arial"/>
                <w:sz w:val="20"/>
                <w:szCs w:val="20"/>
              </w:rPr>
              <w:t xml:space="preserve">the </w:t>
            </w:r>
            <w:r>
              <w:rPr>
                <w:rFonts w:asciiTheme="majorHAnsi" w:hAnsiTheme="majorHAnsi" w:cs="Arial"/>
                <w:sz w:val="20"/>
                <w:szCs w:val="20"/>
              </w:rPr>
              <w:t>SCW, its</w:t>
            </w:r>
            <w:r w:rsidRPr="00AC23E7">
              <w:rPr>
                <w:rFonts w:asciiTheme="majorHAnsi" w:hAnsiTheme="majorHAnsi" w:cs="Arial"/>
                <w:sz w:val="20"/>
                <w:szCs w:val="20"/>
              </w:rPr>
              <w:t xml:space="preserve"> goals and </w:t>
            </w:r>
            <w:r>
              <w:rPr>
                <w:rFonts w:asciiTheme="majorHAnsi" w:hAnsiTheme="majorHAnsi" w:cs="Arial"/>
                <w:sz w:val="20"/>
                <w:szCs w:val="20"/>
              </w:rPr>
              <w:t>schedule.  Coordinate student communication requirements and assignments. Discuss</w:t>
            </w:r>
            <w:r w:rsidRPr="00AC23E7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>the</w:t>
            </w:r>
            <w:r w:rsidRPr="00AC23E7">
              <w:rPr>
                <w:rFonts w:asciiTheme="majorHAnsi" w:hAnsiTheme="majorHAnsi" w:cs="Arial"/>
                <w:sz w:val="20"/>
                <w:szCs w:val="20"/>
              </w:rPr>
              <w:t xml:space="preserve"> advice students will be given on posters and presentations.  Clear up any discrepancies in expectations.  </w:t>
            </w:r>
          </w:p>
          <w:p w14:paraId="0A915437" w14:textId="77777777" w:rsidR="00A00B1F" w:rsidRPr="00FA1E78" w:rsidRDefault="00A00B1F" w:rsidP="00A00B1F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 w:rsidRPr="00AC23E7">
              <w:rPr>
                <w:rFonts w:asciiTheme="majorHAnsi" w:hAnsiTheme="majorHAnsi" w:cs="Arial"/>
                <w:sz w:val="20"/>
                <w:szCs w:val="20"/>
              </w:rPr>
              <w:t>Recruit faculty mentors as small group facilitators for the workshop sessions.</w:t>
            </w:r>
          </w:p>
          <w:p w14:paraId="045877DC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50FAD709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Include the SCW workshop schedule in the overall program schedule. </w:t>
            </w:r>
          </w:p>
          <w:p w14:paraId="4218633D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Finalize logistics (room, equipment, hand-outs, timing, refreshments).</w:t>
            </w:r>
          </w:p>
          <w:p w14:paraId="3CA3F560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Implement the online Science Communication Experience survey.  Contact </w:t>
            </w:r>
            <w:hyperlink r:id="rId9" w:history="1">
              <w:r w:rsidRPr="009F12F8">
                <w:rPr>
                  <w:rStyle w:val="Hyperlink"/>
                  <w:rFonts w:asciiTheme="majorHAnsi" w:hAnsiTheme="majorHAnsi" w:cs="Arial"/>
                  <w:sz w:val="20"/>
                  <w:szCs w:val="20"/>
                </w:rPr>
                <w:t>nano@mos.org</w:t>
              </w:r>
            </w:hyperlink>
            <w:r>
              <w:rPr>
                <w:rFonts w:asciiTheme="majorHAnsi" w:hAnsiTheme="majorHAnsi" w:cs="Arial"/>
                <w:sz w:val="20"/>
                <w:szCs w:val="20"/>
              </w:rPr>
              <w:t xml:space="preserve"> to get it sent to students, to receive results before the first workshop session; or, plan to use a paper survey at student orientation session. </w:t>
            </w:r>
          </w:p>
          <w:p w14:paraId="79093206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Brief Session One facilitators/mentors on roles.</w:t>
            </w:r>
          </w:p>
        </w:tc>
        <w:tc>
          <w:tcPr>
            <w:tcW w:w="2250" w:type="dxa"/>
          </w:tcPr>
          <w:p w14:paraId="70D0FB53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1C4695C4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REU Directors and student mentors and supervisors are in alignment on expectations and standards for student presentations and/or posters. Workshop break-out group facilitators are recruited.</w:t>
            </w:r>
          </w:p>
          <w:p w14:paraId="5AEC485C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35A0C831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Having the logistics taken care of in advance helps everything go smoothly.</w:t>
            </w:r>
          </w:p>
        </w:tc>
      </w:tr>
      <w:tr w:rsidR="00A00B1F" w:rsidRPr="00B676DC" w14:paraId="21AE5A61" w14:textId="77777777" w:rsidTr="00CD0A4C">
        <w:tc>
          <w:tcPr>
            <w:tcW w:w="1188" w:type="dxa"/>
          </w:tcPr>
          <w:p w14:paraId="73DAA5F6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261DB399" w14:textId="77777777" w:rsidR="00A00B1F" w:rsidRPr="005D7519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Early June </w:t>
            </w:r>
          </w:p>
        </w:tc>
        <w:tc>
          <w:tcPr>
            <w:tcW w:w="1800" w:type="dxa"/>
          </w:tcPr>
          <w:p w14:paraId="5C7FB757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2AA97EBD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9225D0">
              <w:rPr>
                <w:rFonts w:asciiTheme="majorHAnsi" w:hAnsiTheme="majorHAnsi" w:cs="Arial"/>
                <w:b/>
                <w:sz w:val="20"/>
                <w:szCs w:val="20"/>
              </w:rPr>
              <w:t xml:space="preserve">REU Orientation </w:t>
            </w:r>
          </w:p>
          <w:p w14:paraId="436FF559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39242542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3AB62B38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79A4DFCD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452AC138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14436407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78611C7C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408EA6E0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3BA4B385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3887CE7B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4D09245E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72C50243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0AF4B58F" w14:textId="77777777" w:rsidR="00A00B1F" w:rsidRPr="009225D0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Final Preparations for Session One</w:t>
            </w:r>
          </w:p>
        </w:tc>
        <w:tc>
          <w:tcPr>
            <w:tcW w:w="4230" w:type="dxa"/>
          </w:tcPr>
          <w:p w14:paraId="68E5F41B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58D2A2BF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Students receive summer schedule including the two (or more) SCW sessions and due-dates for drafts and final presentations.</w:t>
            </w:r>
          </w:p>
          <w:p w14:paraId="23BA6BA8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Students fill out Science Communication Experience survey, either online or on paper (if they haven’t completed it online prior to orientation)</w:t>
            </w:r>
          </w:p>
          <w:p w14:paraId="41C0BF95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-After completing the Experience s</w:t>
            </w:r>
            <w:r w:rsidRPr="005B4FC5">
              <w:rPr>
                <w:rFonts w:asciiTheme="majorHAnsi" w:hAnsiTheme="majorHAnsi" w:cs="Arial"/>
                <w:sz w:val="20"/>
                <w:szCs w:val="20"/>
              </w:rPr>
              <w:t xml:space="preserve">urvey, students receive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the “Science Communication” intro page and the “Session One Assignment” </w:t>
            </w:r>
            <w:r>
              <w:rPr>
                <w:rFonts w:asciiTheme="majorHAnsi" w:hAnsiTheme="majorHAnsi" w:cs="Arial"/>
                <w:sz w:val="20"/>
                <w:szCs w:val="20"/>
              </w:rPr>
              <w:lastRenderedPageBreak/>
              <w:t>doc, a few days in advance of Session One.  (Send copies to their advisors, too.)</w:t>
            </w:r>
          </w:p>
          <w:p w14:paraId="1A828FC6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1DD24DD6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Workshop leader checks data from Student Experience Survey and decides what to share with the group in the first Session and how to adjust content based on survey results.</w:t>
            </w:r>
          </w:p>
          <w:p w14:paraId="2800D958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Pre-assign students into small groups. Make nametags for students coded with group assignments. </w:t>
            </w:r>
          </w:p>
          <w:p w14:paraId="439ECD33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Customize hand-outs if necessary and photocopy for student packets. Finalize assignment for Session Two. </w:t>
            </w:r>
          </w:p>
          <w:p w14:paraId="3E32FB43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Adapt and practice Leader talks, activities, and commentary for Session One, gather and test props. Test media.</w:t>
            </w:r>
          </w:p>
          <w:p w14:paraId="44DE1C18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Work with MOS to make arrangements for the brief Session One Feedback Survey; or, prepare hard copies for use at the end of Session One.  </w:t>
            </w:r>
          </w:p>
          <w:p w14:paraId="17E8ADFF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Reconfirm expectations with mentors and facilitators and presentation/poster due-dates.</w:t>
            </w:r>
          </w:p>
        </w:tc>
        <w:tc>
          <w:tcPr>
            <w:tcW w:w="2250" w:type="dxa"/>
          </w:tcPr>
          <w:p w14:paraId="5467CAFB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2CE2D3A1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Students know what is expected.</w:t>
            </w:r>
          </w:p>
          <w:p w14:paraId="14DD962A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13D69876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2AA39A1F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15C5407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2E10764C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Students are cued to have initial conversations with their advisors about the </w:t>
            </w:r>
            <w:r>
              <w:rPr>
                <w:rFonts w:asciiTheme="majorHAnsi" w:hAnsiTheme="majorHAnsi" w:cs="Arial"/>
                <w:sz w:val="20"/>
                <w:szCs w:val="20"/>
              </w:rPr>
              <w:lastRenderedPageBreak/>
              <w:t xml:space="preserve">context of their research project.  </w:t>
            </w:r>
          </w:p>
          <w:p w14:paraId="48970EB6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61C326F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Organizers know what prior experience students have had in science communication and where they feel they need the most help. Logistics are all set.</w:t>
            </w:r>
          </w:p>
          <w:p w14:paraId="62C7AFC1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A00B1F" w:rsidRPr="00B676DC" w14:paraId="3628CEBB" w14:textId="77777777" w:rsidTr="00CD0A4C">
        <w:tc>
          <w:tcPr>
            <w:tcW w:w="1188" w:type="dxa"/>
          </w:tcPr>
          <w:p w14:paraId="38CDF7DB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50AA6460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Early </w:t>
            </w:r>
            <w:r w:rsidRPr="000B000E">
              <w:rPr>
                <w:rFonts w:asciiTheme="majorHAnsi" w:hAnsiTheme="majorHAnsi" w:cs="Arial"/>
                <w:b/>
                <w:sz w:val="20"/>
                <w:szCs w:val="20"/>
              </w:rPr>
              <w:t xml:space="preserve">June </w:t>
            </w:r>
          </w:p>
          <w:p w14:paraId="33D98C38" w14:textId="77777777" w:rsidR="00A00B1F" w:rsidRPr="00DC029A" w:rsidRDefault="00A00B1F" w:rsidP="00CD0A4C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DC029A">
              <w:rPr>
                <w:rFonts w:asciiTheme="majorHAnsi" w:hAnsiTheme="majorHAnsi" w:cs="Arial"/>
                <w:sz w:val="16"/>
                <w:szCs w:val="16"/>
              </w:rPr>
              <w:t>(within first ten days of program)</w:t>
            </w:r>
          </w:p>
        </w:tc>
        <w:tc>
          <w:tcPr>
            <w:tcW w:w="1800" w:type="dxa"/>
          </w:tcPr>
          <w:p w14:paraId="3BE515EA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5E86761E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B000E">
              <w:rPr>
                <w:rFonts w:asciiTheme="majorHAnsi" w:hAnsiTheme="majorHAnsi" w:cs="Arial"/>
                <w:b/>
                <w:sz w:val="20"/>
                <w:szCs w:val="20"/>
              </w:rPr>
              <w:t>Workshop</w:t>
            </w:r>
          </w:p>
          <w:p w14:paraId="676E3B02" w14:textId="77777777" w:rsidR="00A00B1F" w:rsidRPr="000B000E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0B000E">
              <w:rPr>
                <w:rFonts w:asciiTheme="majorHAnsi" w:hAnsiTheme="majorHAnsi" w:cs="Arial"/>
                <w:b/>
                <w:sz w:val="20"/>
                <w:szCs w:val="20"/>
              </w:rPr>
              <w:t>Session One</w:t>
            </w:r>
          </w:p>
          <w:p w14:paraId="0ADA9AF7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230" w:type="dxa"/>
          </w:tcPr>
          <w:p w14:paraId="7F77A408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2BDCD0DA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See Session One Agenda and Notes in Chapter </w:t>
            </w:r>
          </w:p>
          <w:p w14:paraId="5144FE1B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Three.</w:t>
            </w:r>
          </w:p>
        </w:tc>
        <w:tc>
          <w:tcPr>
            <w:tcW w:w="2250" w:type="dxa"/>
          </w:tcPr>
          <w:p w14:paraId="5ED53383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34262366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Students develop skills during Session One.</w:t>
            </w:r>
          </w:p>
        </w:tc>
      </w:tr>
      <w:tr w:rsidR="00A00B1F" w:rsidRPr="00B676DC" w14:paraId="7626CFEA" w14:textId="77777777" w:rsidTr="00CD0A4C">
        <w:tc>
          <w:tcPr>
            <w:tcW w:w="1188" w:type="dxa"/>
          </w:tcPr>
          <w:p w14:paraId="568FAB22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0A510F7" w14:textId="77777777" w:rsidR="00A00B1F" w:rsidRPr="000B000E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Early June</w:t>
            </w:r>
          </w:p>
        </w:tc>
        <w:tc>
          <w:tcPr>
            <w:tcW w:w="1800" w:type="dxa"/>
          </w:tcPr>
          <w:p w14:paraId="3788B6DD" w14:textId="77777777" w:rsidR="00A00B1F" w:rsidRDefault="00A00B1F" w:rsidP="00CD0A4C">
            <w:pPr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</w:p>
          <w:p w14:paraId="12DBFBAD" w14:textId="77777777" w:rsidR="00A00B1F" w:rsidRPr="009225D0" w:rsidRDefault="00A00B1F" w:rsidP="00CD0A4C">
            <w:pPr>
              <w:rPr>
                <w:rFonts w:asciiTheme="majorHAnsi" w:hAnsiTheme="majorHAnsi" w:cs="Arial"/>
                <w:b/>
                <w:color w:val="FF0000"/>
                <w:sz w:val="20"/>
                <w:szCs w:val="20"/>
              </w:rPr>
            </w:pPr>
            <w:r w:rsidRPr="009225D0">
              <w:rPr>
                <w:rFonts w:asciiTheme="majorHAnsi" w:hAnsiTheme="majorHAnsi" w:cs="Arial"/>
                <w:b/>
                <w:sz w:val="20"/>
                <w:szCs w:val="20"/>
              </w:rPr>
              <w:t xml:space="preserve">Assess Session One </w:t>
            </w:r>
          </w:p>
        </w:tc>
        <w:tc>
          <w:tcPr>
            <w:tcW w:w="4230" w:type="dxa"/>
          </w:tcPr>
          <w:p w14:paraId="1C52E8F4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33BF8899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Compile and analyze Feedback Survey data.</w:t>
            </w:r>
          </w:p>
          <w:p w14:paraId="55E812A6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Debrief with mentors/facilitators.</w:t>
            </w:r>
          </w:p>
          <w:p w14:paraId="43204591" w14:textId="77777777" w:rsidR="00A00B1F" w:rsidRPr="000B000E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Follow up on outcomes if students were required to deliver an introductory presentation in the following week.</w:t>
            </w:r>
          </w:p>
          <w:p w14:paraId="4819AEA8" w14:textId="77777777" w:rsidR="00A00B1F" w:rsidRPr="0091757A" w:rsidRDefault="00A00B1F" w:rsidP="00CD0A4C">
            <w:pPr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C4E3ADA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00346C2E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Gather information helpful for planning Session Two and for improving Session One the next time it is given.</w:t>
            </w:r>
          </w:p>
        </w:tc>
      </w:tr>
      <w:tr w:rsidR="00A00B1F" w:rsidRPr="00B676DC" w14:paraId="4F5CF6D3" w14:textId="77777777" w:rsidTr="00CD0A4C">
        <w:tc>
          <w:tcPr>
            <w:tcW w:w="1188" w:type="dxa"/>
          </w:tcPr>
          <w:p w14:paraId="4A032E7B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771B1140" w14:textId="77777777" w:rsidR="00A00B1F" w:rsidRPr="00BA2BA2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Late June</w:t>
            </w:r>
            <w:r w:rsidRPr="00BA2BA2">
              <w:rPr>
                <w:rFonts w:asciiTheme="majorHAnsi" w:hAnsiTheme="majorHAnsi" w:cs="Arial"/>
                <w:b/>
                <w:sz w:val="20"/>
                <w:szCs w:val="20"/>
              </w:rPr>
              <w:t>–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 Early July</w:t>
            </w:r>
          </w:p>
        </w:tc>
        <w:tc>
          <w:tcPr>
            <w:tcW w:w="1800" w:type="dxa"/>
          </w:tcPr>
          <w:p w14:paraId="6471CC05" w14:textId="77777777" w:rsidR="00A00B1F" w:rsidRPr="00BA2BA2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7CACBABF" w14:textId="77777777" w:rsidR="00A00B1F" w:rsidRPr="00BA2BA2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Preparations for Session Two</w:t>
            </w:r>
          </w:p>
          <w:p w14:paraId="098536EA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230" w:type="dxa"/>
          </w:tcPr>
          <w:p w14:paraId="5698567E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D3B156A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Finalize logistics (rooms, presentation projection equipment or poster bulletin boards, hand-outs, timing, refreshments).</w:t>
            </w:r>
          </w:p>
          <w:p w14:paraId="4EB13DBA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 w:rsidRPr="00E36673">
              <w:rPr>
                <w:rFonts w:asciiTheme="majorHAnsi" w:hAnsiTheme="majorHAnsi" w:cs="Arial"/>
                <w:sz w:val="20"/>
                <w:szCs w:val="20"/>
              </w:rPr>
              <w:t>- Finalize Session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Two Feedback Surveys (or connect with nano@mos.org) and load into computer survey software or make photocopies.</w:t>
            </w:r>
          </w:p>
          <w:p w14:paraId="0099E795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Recruit Session Two mentors and brief them.</w:t>
            </w:r>
          </w:p>
          <w:p w14:paraId="2B55FEE5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Pre-assign students into small groups. Make nametags for students, coded with group assignments.</w:t>
            </w:r>
          </w:p>
          <w:p w14:paraId="1D2060C6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Make photocopies/packets for Session Two.</w:t>
            </w:r>
          </w:p>
          <w:p w14:paraId="7E2D5924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Adapt presentation/PowerPoint for Session Two and gather props.</w:t>
            </w:r>
          </w:p>
          <w:p w14:paraId="2CC1AE08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Re-check that the stakeholders are in sync on student assignments, due-dates and requirements.</w:t>
            </w:r>
          </w:p>
          <w:p w14:paraId="1D3E3303" w14:textId="77777777" w:rsidR="00A00B1F" w:rsidRPr="007331D7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 w:rsidRPr="00967D25">
              <w:rPr>
                <w:rFonts w:asciiTheme="majorHAnsi" w:hAnsiTheme="majorHAnsi" w:cs="Arial"/>
                <w:sz w:val="20"/>
                <w:szCs w:val="20"/>
              </w:rPr>
              <w:t>- Optional research abstract writing assignment for students.</w:t>
            </w:r>
          </w:p>
        </w:tc>
        <w:tc>
          <w:tcPr>
            <w:tcW w:w="2250" w:type="dxa"/>
          </w:tcPr>
          <w:p w14:paraId="7637C637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54BC1ACC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Everything is set to go smoothly.</w:t>
            </w:r>
          </w:p>
        </w:tc>
      </w:tr>
      <w:tr w:rsidR="00A00B1F" w:rsidRPr="00B676DC" w14:paraId="14EA337B" w14:textId="77777777" w:rsidTr="00CD0A4C">
        <w:tc>
          <w:tcPr>
            <w:tcW w:w="1188" w:type="dxa"/>
          </w:tcPr>
          <w:p w14:paraId="3C75DA03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10398B5F" w14:textId="77777777" w:rsidR="00A00B1F" w:rsidRPr="00F808A7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808A7">
              <w:rPr>
                <w:rFonts w:asciiTheme="majorHAnsi" w:hAnsiTheme="majorHAnsi" w:cs="Arial"/>
                <w:b/>
                <w:sz w:val="20"/>
                <w:szCs w:val="20"/>
              </w:rPr>
              <w:t>Week prior to Session Two</w:t>
            </w:r>
          </w:p>
        </w:tc>
        <w:tc>
          <w:tcPr>
            <w:tcW w:w="1800" w:type="dxa"/>
          </w:tcPr>
          <w:p w14:paraId="0AA46CAB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60E99597" w14:textId="77777777" w:rsidR="00A00B1F" w:rsidRPr="009225D0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Final Preparations for Session Two</w:t>
            </w:r>
          </w:p>
        </w:tc>
        <w:tc>
          <w:tcPr>
            <w:tcW w:w="4230" w:type="dxa"/>
          </w:tcPr>
          <w:p w14:paraId="7C1CA7E8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72625841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If appropriate, remind students what is due for  </w:t>
            </w:r>
          </w:p>
          <w:p w14:paraId="41E0A1E3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Session Two, how their slide or poster files will </w:t>
            </w:r>
          </w:p>
          <w:p w14:paraId="61AF4712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be collected, and submittal deadlines.</w:t>
            </w:r>
          </w:p>
          <w:p w14:paraId="1C4673EE" w14:textId="77777777" w:rsidR="00A00B1F" w:rsidRPr="00B676DC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Brief mentors and facilitators on Session Two roles if not done previously.</w:t>
            </w:r>
          </w:p>
        </w:tc>
        <w:tc>
          <w:tcPr>
            <w:tcW w:w="2250" w:type="dxa"/>
          </w:tcPr>
          <w:p w14:paraId="55DA24A3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2CBC5D61" w14:textId="77777777" w:rsidR="00A00B1F" w:rsidRPr="009A2D52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Encourage students to prepare in advance and practice their slide or poster presentation </w:t>
            </w:r>
            <w:r w:rsidRPr="002F542B">
              <w:rPr>
                <w:rFonts w:asciiTheme="majorHAnsi" w:hAnsiTheme="majorHAnsi" w:cs="Arial"/>
                <w:i/>
                <w:sz w:val="20"/>
                <w:szCs w:val="20"/>
              </w:rPr>
              <w:t>aloud</w:t>
            </w:r>
            <w:r>
              <w:rPr>
                <w:rFonts w:asciiTheme="majorHAnsi" w:hAnsiTheme="majorHAnsi" w:cs="Arial"/>
                <w:i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>alone or to others.</w:t>
            </w:r>
          </w:p>
          <w:p w14:paraId="515715BF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</w:tr>
      <w:tr w:rsidR="00A00B1F" w:rsidRPr="00B676DC" w14:paraId="690B0E6F" w14:textId="77777777" w:rsidTr="00CD0A4C">
        <w:tc>
          <w:tcPr>
            <w:tcW w:w="1188" w:type="dxa"/>
            <w:tcBorders>
              <w:bottom w:val="single" w:sz="4" w:space="0" w:color="auto"/>
            </w:tcBorders>
          </w:tcPr>
          <w:p w14:paraId="77C5A928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74F75B90" w14:textId="77777777" w:rsidR="00A00B1F" w:rsidRPr="00F808A7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F808A7">
              <w:rPr>
                <w:rFonts w:asciiTheme="majorHAnsi" w:hAnsiTheme="majorHAnsi" w:cs="Arial"/>
                <w:b/>
                <w:sz w:val="20"/>
                <w:szCs w:val="20"/>
              </w:rPr>
              <w:t>24 hours prior to Session Two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80A337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72025137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Receive and load student s</w:t>
            </w:r>
            <w:r w:rsidRPr="00F808A7">
              <w:rPr>
                <w:rFonts w:asciiTheme="majorHAnsi" w:hAnsiTheme="majorHAnsi" w:cs="Arial"/>
                <w:b/>
                <w:sz w:val="20"/>
                <w:szCs w:val="20"/>
              </w:rPr>
              <w:t xml:space="preserve">lide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or poster p</w:t>
            </w:r>
            <w:r w:rsidRPr="00F808A7">
              <w:rPr>
                <w:rFonts w:asciiTheme="majorHAnsi" w:hAnsiTheme="majorHAnsi" w:cs="Arial"/>
                <w:b/>
                <w:sz w:val="20"/>
                <w:szCs w:val="20"/>
              </w:rPr>
              <w:t>resentations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5DF29BD2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3F50B668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Have students send a file with the first 5-10 minutes of their slide presentation – or their research poster - via email or a large file transfer service like Dropbox or HighTail.  Pre-load presentations on computers for each pre-designated break-out group.</w:t>
            </w:r>
          </w:p>
          <w:p w14:paraId="16729BEF" w14:textId="77777777" w:rsidR="00A00B1F" w:rsidRPr="00B676DC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5D4E5BB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137E22D5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There will be no delay in getting to the small group work.</w:t>
            </w:r>
          </w:p>
        </w:tc>
      </w:tr>
      <w:tr w:rsidR="00A00B1F" w:rsidRPr="00B676DC" w14:paraId="1284D774" w14:textId="77777777" w:rsidTr="00CD0A4C">
        <w:tc>
          <w:tcPr>
            <w:tcW w:w="1188" w:type="dxa"/>
          </w:tcPr>
          <w:p w14:paraId="683595FC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6AC7C055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Late July</w:t>
            </w:r>
          </w:p>
          <w:p w14:paraId="0C2A6A47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523BE0C3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5E2A70CE" w14:textId="77777777" w:rsidR="00A00B1F" w:rsidRPr="00681CA1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681CA1">
              <w:rPr>
                <w:rFonts w:asciiTheme="majorHAnsi" w:hAnsiTheme="majorHAnsi" w:cs="Arial"/>
                <w:b/>
                <w:sz w:val="20"/>
                <w:szCs w:val="20"/>
              </w:rPr>
              <w:t>Session Two</w:t>
            </w:r>
          </w:p>
          <w:p w14:paraId="1D36721E" w14:textId="77777777" w:rsidR="00A00B1F" w:rsidRPr="00681CA1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681CA1">
              <w:rPr>
                <w:rFonts w:asciiTheme="majorHAnsi" w:hAnsiTheme="majorHAnsi" w:cs="Arial"/>
                <w:b/>
                <w:sz w:val="20"/>
                <w:szCs w:val="20"/>
              </w:rPr>
              <w:t>Workshop</w:t>
            </w:r>
          </w:p>
        </w:tc>
        <w:tc>
          <w:tcPr>
            <w:tcW w:w="4230" w:type="dxa"/>
          </w:tcPr>
          <w:p w14:paraId="4CC4B639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318F93EE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See Session Two Agenda and Notes.</w:t>
            </w:r>
          </w:p>
        </w:tc>
        <w:tc>
          <w:tcPr>
            <w:tcW w:w="2250" w:type="dxa"/>
          </w:tcPr>
          <w:p w14:paraId="6C2AE886" w14:textId="77777777" w:rsidR="00A00B1F" w:rsidRPr="008047CC" w:rsidRDefault="00A00B1F" w:rsidP="00CD0A4C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45275F6E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Students develop additional skills during Session Two.</w:t>
            </w:r>
          </w:p>
        </w:tc>
      </w:tr>
      <w:tr w:rsidR="00A00B1F" w:rsidRPr="00B676DC" w14:paraId="1571BADC" w14:textId="77777777" w:rsidTr="00CD0A4C">
        <w:tc>
          <w:tcPr>
            <w:tcW w:w="1188" w:type="dxa"/>
          </w:tcPr>
          <w:p w14:paraId="0D4A447A" w14:textId="77777777" w:rsidR="00A00B1F" w:rsidRDefault="00A00B1F" w:rsidP="00CD0A4C">
            <w:pP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</w:pPr>
          </w:p>
          <w:p w14:paraId="7531ACCC" w14:textId="77777777" w:rsidR="00A00B1F" w:rsidRDefault="00A00B1F" w:rsidP="00CD0A4C">
            <w:pP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  <w:t xml:space="preserve">Late July </w:t>
            </w:r>
          </w:p>
        </w:tc>
        <w:tc>
          <w:tcPr>
            <w:tcW w:w="1800" w:type="dxa"/>
          </w:tcPr>
          <w:p w14:paraId="0DBEFBF5" w14:textId="77777777" w:rsidR="00A00B1F" w:rsidRDefault="00A00B1F" w:rsidP="00CD0A4C">
            <w:pPr>
              <w:rPr>
                <w:rFonts w:asciiTheme="majorHAnsi" w:hAnsiTheme="majorHAnsi" w:cs="Arial"/>
                <w:color w:val="FF0000"/>
                <w:sz w:val="20"/>
                <w:szCs w:val="20"/>
              </w:rPr>
            </w:pPr>
          </w:p>
          <w:p w14:paraId="72D4A491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Assess Session Two</w:t>
            </w:r>
            <w:r w:rsidRPr="009225D0">
              <w:rPr>
                <w:rFonts w:asciiTheme="majorHAnsi" w:hAnsiTheme="majorHAns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30" w:type="dxa"/>
          </w:tcPr>
          <w:p w14:paraId="62BA4237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1E8B156B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- </w:t>
            </w:r>
            <w:r w:rsidRPr="00E36673">
              <w:rPr>
                <w:rFonts w:asciiTheme="majorHAnsi" w:hAnsiTheme="majorHAnsi" w:cs="Arial"/>
                <w:sz w:val="20"/>
                <w:szCs w:val="20"/>
              </w:rPr>
              <w:t>Analyze Session Two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Feedback Survey data.</w:t>
            </w:r>
          </w:p>
          <w:p w14:paraId="58C170C1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Debrief mentors/facilitators to learn more.</w:t>
            </w:r>
          </w:p>
        </w:tc>
        <w:tc>
          <w:tcPr>
            <w:tcW w:w="2250" w:type="dxa"/>
          </w:tcPr>
          <w:p w14:paraId="100F6F83" w14:textId="77777777" w:rsidR="00A00B1F" w:rsidRPr="00E36673" w:rsidRDefault="00A00B1F" w:rsidP="00CD0A4C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3B35AE6F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Reinforce student learning. Gather information helpful for the next iteration.</w:t>
            </w:r>
          </w:p>
        </w:tc>
      </w:tr>
      <w:tr w:rsidR="00A00B1F" w:rsidRPr="00B676DC" w14:paraId="14F0D7F5" w14:textId="77777777" w:rsidTr="00CD0A4C">
        <w:tc>
          <w:tcPr>
            <w:tcW w:w="1188" w:type="dxa"/>
          </w:tcPr>
          <w:p w14:paraId="471A37EE" w14:textId="77777777" w:rsidR="00A00B1F" w:rsidRDefault="00A00B1F" w:rsidP="00CD0A4C">
            <w:pP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</w:pPr>
          </w:p>
          <w:p w14:paraId="53E06D2B" w14:textId="77777777" w:rsidR="00A00B1F" w:rsidRPr="00B676DC" w:rsidRDefault="00A00B1F" w:rsidP="00CD0A4C">
            <w:pPr>
              <w:rPr>
                <w:rFonts w:asciiTheme="majorHAnsi" w:eastAsia="Times" w:hAnsiTheme="majorHAnsi" w:cs="Arial"/>
                <w:color w:val="000000"/>
                <w:sz w:val="20"/>
                <w:szCs w:val="20"/>
              </w:rPr>
            </w:pPr>
            <w: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  <w:t>Early August</w:t>
            </w:r>
          </w:p>
          <w:p w14:paraId="63C8DDF1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BF73FCB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47570F09" w14:textId="77777777" w:rsidR="00A00B1F" w:rsidRPr="00653D48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Students deliver final</w:t>
            </w:r>
            <w:r w:rsidRPr="00653D48">
              <w:rPr>
                <w:rFonts w:asciiTheme="majorHAnsi" w:hAnsiTheme="majorHAnsi" w:cs="Arial"/>
                <w:b/>
                <w:sz w:val="20"/>
                <w:szCs w:val="20"/>
              </w:rPr>
              <w:t xml:space="preserve"> research presentations with slides or posters</w:t>
            </w:r>
          </w:p>
          <w:p w14:paraId="71E8A043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w="4230" w:type="dxa"/>
          </w:tcPr>
          <w:p w14:paraId="04591BEF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69916162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Science Communication Workshop leaders attend with faculty and mentors.</w:t>
            </w:r>
          </w:p>
          <w:p w14:paraId="0951EA56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269790C7" w14:textId="77777777" w:rsidR="00A00B1F" w:rsidRPr="00B676DC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F99EA3A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EBB74EE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All the hard work comes to fruition! </w:t>
            </w:r>
          </w:p>
          <w:p w14:paraId="2881C1B4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Students feel sense of accomplishment.</w:t>
            </w:r>
          </w:p>
        </w:tc>
      </w:tr>
      <w:tr w:rsidR="00A00B1F" w:rsidRPr="00B676DC" w14:paraId="45BD8549" w14:textId="77777777" w:rsidTr="00CD0A4C">
        <w:tc>
          <w:tcPr>
            <w:tcW w:w="1188" w:type="dxa"/>
          </w:tcPr>
          <w:p w14:paraId="76998301" w14:textId="77777777" w:rsidR="00A00B1F" w:rsidRDefault="00A00B1F" w:rsidP="00CD0A4C">
            <w:pP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</w:pPr>
          </w:p>
          <w:p w14:paraId="7A43B59F" w14:textId="77777777" w:rsidR="00A00B1F" w:rsidRDefault="00A00B1F" w:rsidP="00CD0A4C">
            <w:pP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" w:hAnsiTheme="majorHAnsi" w:cs="Arial"/>
                <w:b/>
                <w:color w:val="000000"/>
                <w:sz w:val="20"/>
                <w:szCs w:val="20"/>
              </w:rPr>
              <w:t xml:space="preserve">August – </w:t>
            </w:r>
          </w:p>
          <w:p w14:paraId="129B8322" w14:textId="77777777" w:rsidR="00A00B1F" w:rsidRPr="006B624C" w:rsidRDefault="00A00B1F" w:rsidP="00CD0A4C">
            <w:pPr>
              <w:rPr>
                <w:rFonts w:asciiTheme="majorHAnsi" w:eastAsia="Times" w:hAnsiTheme="majorHAnsi" w:cs="Arial"/>
                <w:color w:val="000000"/>
                <w:sz w:val="20"/>
                <w:szCs w:val="20"/>
              </w:rPr>
            </w:pPr>
            <w:r w:rsidRPr="006B624C">
              <w:rPr>
                <w:rFonts w:asciiTheme="majorHAnsi" w:eastAsia="Times" w:hAnsiTheme="majorHAnsi" w:cs="Arial"/>
                <w:color w:val="000000"/>
                <w:sz w:val="20"/>
                <w:szCs w:val="20"/>
              </w:rPr>
              <w:t>before students depart</w:t>
            </w:r>
          </w:p>
        </w:tc>
        <w:tc>
          <w:tcPr>
            <w:tcW w:w="1800" w:type="dxa"/>
          </w:tcPr>
          <w:p w14:paraId="73027841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40CC4BB3" w14:textId="77777777" w:rsidR="00A00B1F" w:rsidRPr="00681CA1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681CA1">
              <w:rPr>
                <w:rFonts w:asciiTheme="majorHAnsi" w:hAnsiTheme="majorHAnsi" w:cs="Arial"/>
                <w:b/>
                <w:sz w:val="20"/>
                <w:szCs w:val="20"/>
              </w:rPr>
              <w:t xml:space="preserve">Post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Program</w:t>
            </w:r>
            <w:r w:rsidRPr="00681CA1">
              <w:rPr>
                <w:rFonts w:asciiTheme="majorHAnsi" w:hAnsiTheme="majorHAnsi" w:cs="Arial"/>
                <w:b/>
                <w:sz w:val="20"/>
                <w:szCs w:val="20"/>
              </w:rPr>
              <w:t xml:space="preserve"> Assessment</w:t>
            </w:r>
          </w:p>
        </w:tc>
        <w:tc>
          <w:tcPr>
            <w:tcW w:w="4230" w:type="dxa"/>
          </w:tcPr>
          <w:p w14:paraId="7880F60E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</w:p>
          <w:p w14:paraId="066C63BC" w14:textId="77777777" w:rsidR="00A00B1F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Students complete final workshop surveys. Coordinate with MOS to implement these or include them the questions in the final program survey.</w:t>
            </w:r>
          </w:p>
          <w:p w14:paraId="073AE576" w14:textId="77777777" w:rsidR="00A00B1F" w:rsidRPr="00B676DC" w:rsidRDefault="00A00B1F" w:rsidP="00CD0A4C">
            <w:pPr>
              <w:ind w:left="144" w:hanging="144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 Debrief faculty and mentors and students on outcomes and record their feedback.</w:t>
            </w:r>
          </w:p>
        </w:tc>
        <w:tc>
          <w:tcPr>
            <w:tcW w:w="2250" w:type="dxa"/>
          </w:tcPr>
          <w:p w14:paraId="7981A240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7D3A6EE7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Participants and faculty offer insights while the experience is still fresh. </w:t>
            </w:r>
          </w:p>
        </w:tc>
      </w:tr>
      <w:tr w:rsidR="00A00B1F" w:rsidRPr="00B676DC" w14:paraId="48985063" w14:textId="77777777" w:rsidTr="00CD0A4C">
        <w:tc>
          <w:tcPr>
            <w:tcW w:w="1188" w:type="dxa"/>
          </w:tcPr>
          <w:p w14:paraId="12AF149E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61B6B5BB" w14:textId="77777777" w:rsidR="00A00B1F" w:rsidRPr="007A6EF3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 xml:space="preserve">August - </w:t>
            </w:r>
            <w:r w:rsidRPr="00BF0190">
              <w:rPr>
                <w:rFonts w:asciiTheme="majorHAnsi" w:hAnsiTheme="majorHAnsi" w:cs="Arial"/>
                <w:b/>
                <w:sz w:val="20"/>
                <w:szCs w:val="20"/>
              </w:rPr>
              <w:t>September</w:t>
            </w:r>
          </w:p>
        </w:tc>
        <w:tc>
          <w:tcPr>
            <w:tcW w:w="1800" w:type="dxa"/>
          </w:tcPr>
          <w:p w14:paraId="3966B9F3" w14:textId="77777777" w:rsidR="00A00B1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  <w:p w14:paraId="34F87226" w14:textId="77777777" w:rsidR="00A00B1F" w:rsidRPr="001C74FF" w:rsidRDefault="00A00B1F" w:rsidP="00CD0A4C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Post Program Analysis</w:t>
            </w:r>
          </w:p>
        </w:tc>
        <w:tc>
          <w:tcPr>
            <w:tcW w:w="4230" w:type="dxa"/>
          </w:tcPr>
          <w:p w14:paraId="3A3FF199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42245399" w14:textId="77777777" w:rsidR="00A00B1F" w:rsidRPr="008E542E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- </w:t>
            </w:r>
            <w:r w:rsidRPr="008E542E">
              <w:rPr>
                <w:rFonts w:asciiTheme="majorHAnsi" w:hAnsiTheme="majorHAnsi" w:cs="Arial"/>
                <w:sz w:val="20"/>
                <w:szCs w:val="20"/>
              </w:rPr>
              <w:t xml:space="preserve">Analyze data and debrief with faculty to </w:t>
            </w:r>
          </w:p>
          <w:p w14:paraId="06A7E655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 </w:t>
            </w:r>
            <w:r w:rsidRPr="008E542E">
              <w:rPr>
                <w:rFonts w:asciiTheme="majorHAnsi" w:hAnsiTheme="majorHAnsi" w:cs="Arial"/>
                <w:sz w:val="20"/>
                <w:szCs w:val="20"/>
              </w:rPr>
              <w:t xml:space="preserve">develop recommendations for the next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 </w:t>
            </w:r>
          </w:p>
          <w:p w14:paraId="723C04DF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 </w:t>
            </w:r>
            <w:r w:rsidRPr="008E542E">
              <w:rPr>
                <w:rFonts w:asciiTheme="majorHAnsi" w:hAnsiTheme="majorHAnsi" w:cs="Arial"/>
                <w:sz w:val="20"/>
                <w:szCs w:val="20"/>
              </w:rPr>
              <w:t xml:space="preserve">iteration. Note both what worked well and </w:t>
            </w:r>
          </w:p>
          <w:p w14:paraId="0393CF7C" w14:textId="77777777" w:rsidR="00A00B1F" w:rsidRPr="008E542E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   </w:t>
            </w:r>
            <w:r w:rsidRPr="008E542E">
              <w:rPr>
                <w:rFonts w:asciiTheme="majorHAnsi" w:hAnsiTheme="majorHAnsi" w:cs="Arial"/>
                <w:sz w:val="20"/>
                <w:szCs w:val="20"/>
              </w:rPr>
              <w:t>what should be improved.</w:t>
            </w:r>
          </w:p>
          <w:p w14:paraId="588B6DE2" w14:textId="77777777" w:rsidR="00A00B1F" w:rsidRPr="009C1BBB" w:rsidRDefault="00A00B1F" w:rsidP="00CD0A4C">
            <w:pPr>
              <w:pStyle w:val="ListParagrap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8036CE3" w14:textId="77777777" w:rsidR="00A00B1F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14:paraId="36752EFC" w14:textId="77777777" w:rsidR="00A00B1F" w:rsidRPr="00B676DC" w:rsidRDefault="00A00B1F" w:rsidP="00CD0A4C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A learning community has been established.</w:t>
            </w:r>
          </w:p>
        </w:tc>
      </w:tr>
    </w:tbl>
    <w:p w14:paraId="1650D3D0" w14:textId="77777777" w:rsidR="00A00B1F" w:rsidRPr="00657B16" w:rsidRDefault="00A00B1F" w:rsidP="00A00B1F">
      <w:pPr>
        <w:rPr>
          <w:rFonts w:ascii="Calibri" w:hAnsi="Calibri"/>
        </w:rPr>
      </w:pPr>
    </w:p>
    <w:p w14:paraId="35DA90FB" w14:textId="77777777" w:rsidR="00741C55" w:rsidRDefault="00741C55"/>
    <w:sectPr w:rsidR="00741C55" w:rsidSect="006E41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78CAE" w14:textId="77777777" w:rsidR="006E410D" w:rsidRDefault="006E410D" w:rsidP="006E410D">
      <w:r>
        <w:separator/>
      </w:r>
    </w:p>
  </w:endnote>
  <w:endnote w:type="continuationSeparator" w:id="0">
    <w:p w14:paraId="10715665" w14:textId="77777777" w:rsidR="006E410D" w:rsidRDefault="006E410D" w:rsidP="006E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0148D" w14:textId="77777777" w:rsidR="006E410D" w:rsidRDefault="006E410D" w:rsidP="005E25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C13FBC" w14:textId="77777777" w:rsidR="006E410D" w:rsidRDefault="006E410D" w:rsidP="006E410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9975" w14:textId="77777777" w:rsidR="006E410D" w:rsidRDefault="006E410D" w:rsidP="005E25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A16C8BD" w14:textId="77777777" w:rsidR="006E410D" w:rsidRDefault="006E410D" w:rsidP="006E410D">
    <w:pPr>
      <w:pStyle w:val="Footer"/>
      <w:ind w:right="360"/>
    </w:pPr>
    <w:r>
      <w:rPr>
        <w:rFonts w:asciiTheme="majorHAnsi" w:hAnsiTheme="majorHAnsi"/>
        <w:i/>
        <w:color w:val="A6A6A6" w:themeColor="background1" w:themeShade="A6"/>
        <w:sz w:val="20"/>
        <w:szCs w:val="20"/>
      </w:rPr>
      <w:tab/>
    </w: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="Wingdings" w:hAnsi="Wingdings"/>
        <w:i/>
        <w:color w:val="A6A6A6" w:themeColor="background1" w:themeShade="A6"/>
        <w:sz w:val="20"/>
        <w:szCs w:val="20"/>
      </w:rPr>
      <w:t></w:t>
    </w: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   Planning &amp; Implementation Guide  </w:t>
    </w:r>
    <w:r w:rsidRPr="00164055">
      <w:rPr>
        <w:rFonts w:ascii="Wingdings" w:hAnsi="Wingdings"/>
        <w:i/>
        <w:color w:val="A6A6A6" w:themeColor="background1" w:themeShade="A6"/>
        <w:sz w:val="20"/>
        <w:szCs w:val="20"/>
      </w:rPr>
      <w:t></w:t>
    </w:r>
    <w:r w:rsidRPr="00164055">
      <w:rPr>
        <w:rFonts w:ascii="Wingdings" w:hAnsi="Wingdings"/>
        <w:i/>
        <w:color w:val="A6A6A6" w:themeColor="background1" w:themeShade="A6"/>
        <w:sz w:val="20"/>
        <w:szCs w:val="20"/>
      </w:rPr>
      <w:t></w:t>
    </w:r>
    <w:r>
      <w:rPr>
        <w:rFonts w:asciiTheme="majorHAnsi" w:hAnsiTheme="majorHAnsi"/>
        <w:color w:val="A6A6A6" w:themeColor="background1" w:themeShade="A6"/>
        <w:sz w:val="20"/>
        <w:szCs w:val="20"/>
      </w:rPr>
      <w:t xml:space="preserve">v5.0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 xml:space="preserve">                     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03DE5" w14:textId="77777777" w:rsidR="006E410D" w:rsidRDefault="006E410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8AC6D" w14:textId="77777777" w:rsidR="006E410D" w:rsidRDefault="006E410D" w:rsidP="006E410D">
      <w:r>
        <w:separator/>
      </w:r>
    </w:p>
  </w:footnote>
  <w:footnote w:type="continuationSeparator" w:id="0">
    <w:p w14:paraId="6FED6766" w14:textId="77777777" w:rsidR="006E410D" w:rsidRDefault="006E410D" w:rsidP="006E410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B1A7D" w14:textId="77777777" w:rsidR="006E410D" w:rsidRDefault="006E410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F3C84" w14:textId="77777777" w:rsidR="006E410D" w:rsidRDefault="006E410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B70FA" w14:textId="77777777" w:rsidR="006E410D" w:rsidRDefault="006E410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109C7"/>
    <w:multiLevelType w:val="hybridMultilevel"/>
    <w:tmpl w:val="4D5EA174"/>
    <w:lvl w:ilvl="0" w:tplc="7786CE4A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F"/>
    <w:rsid w:val="006E410D"/>
    <w:rsid w:val="00741C55"/>
    <w:rsid w:val="00A00B1F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767F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1F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00B1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00B1F"/>
    <w:pPr>
      <w:ind w:left="720"/>
      <w:contextualSpacing/>
    </w:pPr>
  </w:style>
  <w:style w:type="table" w:styleId="TableGrid">
    <w:name w:val="Table Grid"/>
    <w:basedOn w:val="TableNormal"/>
    <w:uiPriority w:val="59"/>
    <w:rsid w:val="00A00B1F"/>
    <w:rPr>
      <w:rFonts w:ascii="Times New Roman" w:eastAsia="ＭＳ 明朝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E41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10D"/>
    <w:rPr>
      <w:rFonts w:ascii="Times New Roman" w:eastAsia="ＭＳ 明朝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6E410D"/>
  </w:style>
  <w:style w:type="paragraph" w:styleId="Header">
    <w:name w:val="header"/>
    <w:basedOn w:val="Normal"/>
    <w:link w:val="HeaderChar"/>
    <w:uiPriority w:val="99"/>
    <w:unhideWhenUsed/>
    <w:rsid w:val="006E410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10D"/>
    <w:rPr>
      <w:rFonts w:ascii="Times New Roman" w:eastAsia="ＭＳ 明朝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1F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00B1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00B1F"/>
    <w:pPr>
      <w:ind w:left="720"/>
      <w:contextualSpacing/>
    </w:pPr>
  </w:style>
  <w:style w:type="table" w:styleId="TableGrid">
    <w:name w:val="Table Grid"/>
    <w:basedOn w:val="TableNormal"/>
    <w:uiPriority w:val="59"/>
    <w:rsid w:val="00A00B1F"/>
    <w:rPr>
      <w:rFonts w:ascii="Times New Roman" w:eastAsia="ＭＳ 明朝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E41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10D"/>
    <w:rPr>
      <w:rFonts w:ascii="Times New Roman" w:eastAsia="ＭＳ 明朝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6E410D"/>
  </w:style>
  <w:style w:type="paragraph" w:styleId="Header">
    <w:name w:val="header"/>
    <w:basedOn w:val="Normal"/>
    <w:link w:val="HeaderChar"/>
    <w:uiPriority w:val="99"/>
    <w:unhideWhenUsed/>
    <w:rsid w:val="006E410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10D"/>
    <w:rPr>
      <w:rFonts w:ascii="Times New Roman" w:eastAsia="ＭＳ 明朝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nano@mos.org" TargetMode="External"/><Relationship Id="rId9" Type="http://schemas.openxmlformats.org/officeDocument/2006/relationships/hyperlink" Target="mailto:nano@mos.org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1135</Words>
  <Characters>6053</Characters>
  <Application>Microsoft Macintosh Word</Application>
  <DocSecurity>0</DocSecurity>
  <Lines>126</Lines>
  <Paragraphs>44</Paragraphs>
  <ScaleCrop>false</ScaleCrop>
  <Company>Museum of Science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2015-04-27T21:05:00Z</dcterms:created>
  <dcterms:modified xsi:type="dcterms:W3CDTF">2015-04-27T21:13:00Z</dcterms:modified>
</cp:coreProperties>
</file>